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dashed" w:color="666666" w:sz="6" w:space="15"/>
          <w:right w:val="none" w:color="auto" w:sz="0" w:space="0"/>
        </w:pBdr>
        <w:spacing w:before="0" w:beforeAutospacing="0" w:after="0" w:afterAutospacing="0"/>
        <w:ind w:left="0" w:right="0"/>
        <w:jc w:val="center"/>
        <w:rPr>
          <w:b/>
          <w:color w:val="E02F00"/>
          <w:sz w:val="36"/>
          <w:szCs w:val="36"/>
        </w:rPr>
      </w:pPr>
      <w:r>
        <w:rPr>
          <w:rStyle w:val="4"/>
          <w:rFonts w:ascii="宋体" w:hAnsi="宋体" w:eastAsia="宋体" w:cs="宋体"/>
          <w:b w:val="0"/>
          <w:i w:val="0"/>
          <w:color w:val="E02F00"/>
          <w:kern w:val="0"/>
          <w:sz w:val="36"/>
          <w:szCs w:val="36"/>
          <w:bdr w:val="none" w:color="auto" w:sz="0" w:space="0"/>
          <w:lang w:val="en-US" w:eastAsia="zh-CN" w:bidi="ar"/>
        </w:rPr>
        <w:t>《沈阳市居家养老服务体系建设实施方案（2018-2020年）》政策解读（2018/10/29）</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jc w:val="center"/>
        <w:rPr>
          <w:color w:val="666666"/>
          <w:sz w:val="21"/>
          <w:szCs w:val="21"/>
        </w:rPr>
      </w:pPr>
      <w:r>
        <w:rPr>
          <w:rStyle w:val="4"/>
          <w:rFonts w:ascii="宋体" w:hAnsi="宋体" w:eastAsia="宋体" w:cs="宋体"/>
          <w:b w:val="0"/>
          <w:i w:val="0"/>
          <w:color w:val="666666"/>
          <w:kern w:val="0"/>
          <w:sz w:val="21"/>
          <w:szCs w:val="21"/>
          <w:bdr w:val="none" w:color="auto" w:sz="0" w:space="0"/>
          <w:lang w:val="en-US" w:eastAsia="zh-CN" w:bidi="ar"/>
        </w:rPr>
        <w:t>时间：2018-10-29 来源： 文字大小：</w:t>
      </w:r>
      <w:r>
        <w:rPr>
          <w:rFonts w:ascii="宋体" w:hAnsi="宋体" w:eastAsia="宋体" w:cs="宋体"/>
          <w:color w:val="666666"/>
          <w:kern w:val="0"/>
          <w:sz w:val="21"/>
          <w:szCs w:val="21"/>
          <w:u w:val="none"/>
          <w:bdr w:val="none" w:color="auto" w:sz="0" w:space="0"/>
          <w:lang w:val="en-US" w:eastAsia="zh-CN" w:bidi="ar"/>
        </w:rPr>
        <w:fldChar w:fldCharType="begin"/>
      </w:r>
      <w:r>
        <w:rPr>
          <w:rFonts w:ascii="宋体" w:hAnsi="宋体" w:eastAsia="宋体" w:cs="宋体"/>
          <w:color w:val="666666"/>
          <w:kern w:val="0"/>
          <w:sz w:val="21"/>
          <w:szCs w:val="21"/>
          <w:u w:val="none"/>
          <w:bdr w:val="none" w:color="auto" w:sz="0" w:space="0"/>
          <w:lang w:val="en-US" w:eastAsia="zh-CN" w:bidi="ar"/>
        </w:rPr>
        <w:instrText xml:space="preserve"> HYPERLINK "http://www.symzj.gov.cn/html/SYMZJ/201901/javascript:void(0)" </w:instrText>
      </w:r>
      <w:r>
        <w:rPr>
          <w:rFonts w:ascii="宋体" w:hAnsi="宋体" w:eastAsia="宋体" w:cs="宋体"/>
          <w:color w:val="666666"/>
          <w:kern w:val="0"/>
          <w:sz w:val="21"/>
          <w:szCs w:val="21"/>
          <w:u w:val="none"/>
          <w:bdr w:val="none" w:color="auto" w:sz="0" w:space="0"/>
          <w:lang w:val="en-US" w:eastAsia="zh-CN" w:bidi="ar"/>
        </w:rPr>
        <w:fldChar w:fldCharType="separate"/>
      </w:r>
      <w:r>
        <w:rPr>
          <w:rStyle w:val="5"/>
          <w:rFonts w:ascii="宋体" w:hAnsi="宋体" w:eastAsia="宋体" w:cs="宋体"/>
          <w:b w:val="0"/>
          <w:i w:val="0"/>
          <w:color w:val="666666"/>
          <w:sz w:val="21"/>
          <w:szCs w:val="21"/>
          <w:u w:val="none"/>
          <w:bdr w:val="none" w:color="auto" w:sz="0" w:space="0"/>
        </w:rPr>
        <w:t>大</w:t>
      </w:r>
      <w:r>
        <w:rPr>
          <w:rFonts w:ascii="宋体" w:hAnsi="宋体" w:eastAsia="宋体" w:cs="宋体"/>
          <w:color w:val="666666"/>
          <w:kern w:val="0"/>
          <w:sz w:val="21"/>
          <w:szCs w:val="21"/>
          <w:u w:val="none"/>
          <w:bdr w:val="none" w:color="auto" w:sz="0" w:space="0"/>
          <w:lang w:val="en-US" w:eastAsia="zh-CN" w:bidi="ar"/>
        </w:rPr>
        <w:fldChar w:fldCharType="end"/>
      </w:r>
      <w:r>
        <w:rPr>
          <w:rFonts w:ascii="宋体" w:hAnsi="宋体" w:eastAsia="宋体" w:cs="宋体"/>
          <w:color w:val="666666"/>
          <w:kern w:val="0"/>
          <w:sz w:val="21"/>
          <w:szCs w:val="21"/>
          <w:bdr w:val="none" w:color="auto" w:sz="0" w:space="0"/>
          <w:lang w:val="en-US" w:eastAsia="zh-CN" w:bidi="ar"/>
        </w:rPr>
        <w:t>  </w:t>
      </w:r>
      <w:r>
        <w:rPr>
          <w:rFonts w:ascii="宋体" w:hAnsi="宋体" w:eastAsia="宋体" w:cs="宋体"/>
          <w:color w:val="666666"/>
          <w:kern w:val="0"/>
          <w:sz w:val="21"/>
          <w:szCs w:val="21"/>
          <w:u w:val="none"/>
          <w:bdr w:val="none" w:color="auto" w:sz="0" w:space="0"/>
          <w:lang w:val="en-US" w:eastAsia="zh-CN" w:bidi="ar"/>
        </w:rPr>
        <w:fldChar w:fldCharType="begin"/>
      </w:r>
      <w:r>
        <w:rPr>
          <w:rFonts w:ascii="宋体" w:hAnsi="宋体" w:eastAsia="宋体" w:cs="宋体"/>
          <w:color w:val="666666"/>
          <w:kern w:val="0"/>
          <w:sz w:val="21"/>
          <w:szCs w:val="21"/>
          <w:u w:val="none"/>
          <w:bdr w:val="none" w:color="auto" w:sz="0" w:space="0"/>
          <w:lang w:val="en-US" w:eastAsia="zh-CN" w:bidi="ar"/>
        </w:rPr>
        <w:instrText xml:space="preserve"> HYPERLINK "http://www.symzj.gov.cn/html/SYMZJ/201901/javascript:void(0)" </w:instrText>
      </w:r>
      <w:r>
        <w:rPr>
          <w:rFonts w:ascii="宋体" w:hAnsi="宋体" w:eastAsia="宋体" w:cs="宋体"/>
          <w:color w:val="666666"/>
          <w:kern w:val="0"/>
          <w:sz w:val="21"/>
          <w:szCs w:val="21"/>
          <w:u w:val="none"/>
          <w:bdr w:val="none" w:color="auto" w:sz="0" w:space="0"/>
          <w:lang w:val="en-US" w:eastAsia="zh-CN" w:bidi="ar"/>
        </w:rPr>
        <w:fldChar w:fldCharType="separate"/>
      </w:r>
      <w:r>
        <w:rPr>
          <w:rStyle w:val="5"/>
          <w:rFonts w:ascii="宋体" w:hAnsi="宋体" w:eastAsia="宋体" w:cs="宋体"/>
          <w:b w:val="0"/>
          <w:i w:val="0"/>
          <w:color w:val="666666"/>
          <w:sz w:val="21"/>
          <w:szCs w:val="21"/>
          <w:u w:val="none"/>
          <w:bdr w:val="none" w:color="auto" w:sz="0" w:space="0"/>
        </w:rPr>
        <w:t>中</w:t>
      </w:r>
      <w:r>
        <w:rPr>
          <w:rFonts w:ascii="宋体" w:hAnsi="宋体" w:eastAsia="宋体" w:cs="宋体"/>
          <w:color w:val="666666"/>
          <w:kern w:val="0"/>
          <w:sz w:val="21"/>
          <w:szCs w:val="21"/>
          <w:u w:val="none"/>
          <w:bdr w:val="none" w:color="auto" w:sz="0" w:space="0"/>
          <w:lang w:val="en-US" w:eastAsia="zh-CN" w:bidi="ar"/>
        </w:rPr>
        <w:fldChar w:fldCharType="end"/>
      </w:r>
      <w:r>
        <w:rPr>
          <w:rFonts w:ascii="宋体" w:hAnsi="宋体" w:eastAsia="宋体" w:cs="宋体"/>
          <w:color w:val="666666"/>
          <w:kern w:val="0"/>
          <w:sz w:val="21"/>
          <w:szCs w:val="21"/>
          <w:bdr w:val="none" w:color="auto" w:sz="0" w:space="0"/>
          <w:lang w:val="en-US" w:eastAsia="zh-CN" w:bidi="ar"/>
        </w:rPr>
        <w:t>  </w:t>
      </w:r>
      <w:r>
        <w:rPr>
          <w:rFonts w:ascii="宋体" w:hAnsi="宋体" w:eastAsia="宋体" w:cs="宋体"/>
          <w:color w:val="666666"/>
          <w:kern w:val="0"/>
          <w:sz w:val="21"/>
          <w:szCs w:val="21"/>
          <w:u w:val="none"/>
          <w:bdr w:val="none" w:color="auto" w:sz="0" w:space="0"/>
          <w:lang w:val="en-US" w:eastAsia="zh-CN" w:bidi="ar"/>
        </w:rPr>
        <w:fldChar w:fldCharType="begin"/>
      </w:r>
      <w:r>
        <w:rPr>
          <w:rFonts w:ascii="宋体" w:hAnsi="宋体" w:eastAsia="宋体" w:cs="宋体"/>
          <w:color w:val="666666"/>
          <w:kern w:val="0"/>
          <w:sz w:val="21"/>
          <w:szCs w:val="21"/>
          <w:u w:val="none"/>
          <w:bdr w:val="none" w:color="auto" w:sz="0" w:space="0"/>
          <w:lang w:val="en-US" w:eastAsia="zh-CN" w:bidi="ar"/>
        </w:rPr>
        <w:instrText xml:space="preserve"> HYPERLINK "http://www.symzj.gov.cn/html/SYMZJ/201901/javascript:void(0)" </w:instrText>
      </w:r>
      <w:r>
        <w:rPr>
          <w:rFonts w:ascii="宋体" w:hAnsi="宋体" w:eastAsia="宋体" w:cs="宋体"/>
          <w:color w:val="666666"/>
          <w:kern w:val="0"/>
          <w:sz w:val="21"/>
          <w:szCs w:val="21"/>
          <w:u w:val="none"/>
          <w:bdr w:val="none" w:color="auto" w:sz="0" w:space="0"/>
          <w:lang w:val="en-US" w:eastAsia="zh-CN" w:bidi="ar"/>
        </w:rPr>
        <w:fldChar w:fldCharType="separate"/>
      </w:r>
      <w:r>
        <w:rPr>
          <w:rStyle w:val="5"/>
          <w:rFonts w:ascii="宋体" w:hAnsi="宋体" w:eastAsia="宋体" w:cs="宋体"/>
          <w:b w:val="0"/>
          <w:i w:val="0"/>
          <w:color w:val="666666"/>
          <w:sz w:val="21"/>
          <w:szCs w:val="21"/>
          <w:u w:val="none"/>
          <w:bdr w:val="none" w:color="auto" w:sz="0" w:space="0"/>
        </w:rPr>
        <w:t>小</w:t>
      </w:r>
      <w:r>
        <w:rPr>
          <w:rFonts w:ascii="宋体" w:hAnsi="宋体" w:eastAsia="宋体" w:cs="宋体"/>
          <w:color w:val="666666"/>
          <w:kern w:val="0"/>
          <w:sz w:val="21"/>
          <w:szCs w:val="21"/>
          <w:u w:val="none"/>
          <w:bdr w:val="none" w:color="auto" w:sz="0" w:space="0"/>
          <w:lang w:val="en-US" w:eastAsia="zh-CN" w:bidi="ar"/>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ascii="Tahoma" w:hAnsi="Tahoma" w:eastAsia="Tahoma" w:cs="Tahoma"/>
          <w:i w:val="0"/>
          <w:caps w:val="0"/>
          <w:color w:val="666666"/>
          <w:spacing w:val="0"/>
          <w:sz w:val="21"/>
          <w:szCs w:val="21"/>
        </w:rPr>
      </w:pPr>
      <w:r>
        <w:rPr>
          <w:rStyle w:val="4"/>
          <w:rFonts w:ascii="仿宋" w:hAnsi="仿宋" w:eastAsia="仿宋" w:cs="仿宋"/>
          <w:b w:val="0"/>
          <w:i w:val="0"/>
          <w:caps w:val="0"/>
          <w:color w:val="333333"/>
          <w:spacing w:val="0"/>
          <w:sz w:val="30"/>
          <w:szCs w:val="30"/>
          <w:bdr w:val="none" w:color="auto" w:sz="0" w:space="0"/>
          <w:shd w:val="clear" w:fill="FFFFFF"/>
        </w:rPr>
        <w:t>沈阳市人民政府办公厅印发的《沈阳市居家养老服务体系建设实施方案（2018-2020年）》（沈政办发〔2018〕127号，</w:t>
      </w:r>
      <w:r>
        <w:rPr>
          <w:rStyle w:val="4"/>
          <w:rFonts w:hint="default" w:ascii="仿宋" w:hAnsi="仿宋" w:eastAsia="仿宋" w:cs="仿宋"/>
          <w:b w:val="0"/>
          <w:i w:val="0"/>
          <w:caps w:val="0"/>
          <w:color w:val="333333"/>
          <w:spacing w:val="0"/>
          <w:sz w:val="30"/>
          <w:szCs w:val="30"/>
          <w:bdr w:val="none" w:color="auto" w:sz="0" w:space="0"/>
          <w:shd w:val="clear" w:fill="FFFFFF"/>
        </w:rPr>
        <w:t>以下简称《实施方案》）明确了今后三年我市居家养老服务体系建设的指导思想、基本原则、工作目标、主要任务和保障措施。现将《实施方案》解读如下：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default" w:ascii="Tahoma" w:hAnsi="Tahoma" w:eastAsia="Tahoma" w:cs="Tahoma"/>
          <w:i w:val="0"/>
          <w:caps w:val="0"/>
          <w:color w:val="666666"/>
          <w:spacing w:val="0"/>
          <w:sz w:val="21"/>
          <w:szCs w:val="21"/>
        </w:rPr>
      </w:pPr>
      <w:r>
        <w:rPr>
          <w:rStyle w:val="4"/>
          <w:rFonts w:hint="default" w:ascii="仿宋" w:hAnsi="仿宋" w:eastAsia="仿宋" w:cs="仿宋"/>
          <w:b w:val="0"/>
          <w:i w:val="0"/>
          <w:caps w:val="0"/>
          <w:color w:val="666666"/>
          <w:spacing w:val="0"/>
          <w:sz w:val="30"/>
          <w:szCs w:val="30"/>
          <w:bdr w:val="none" w:color="auto" w:sz="0" w:space="0"/>
          <w:shd w:val="clear" w:fill="FFFFFF"/>
        </w:rPr>
        <w:t>一、制定背景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default" w:ascii="Tahoma" w:hAnsi="Tahoma" w:eastAsia="Tahoma" w:cs="Tahoma"/>
          <w:i w:val="0"/>
          <w:caps w:val="0"/>
          <w:color w:val="666666"/>
          <w:spacing w:val="0"/>
          <w:sz w:val="21"/>
          <w:szCs w:val="21"/>
        </w:rPr>
      </w:pPr>
      <w:r>
        <w:rPr>
          <w:rStyle w:val="4"/>
          <w:rFonts w:hint="default" w:ascii="仿宋" w:hAnsi="仿宋" w:eastAsia="仿宋" w:cs="仿宋"/>
          <w:b w:val="0"/>
          <w:i w:val="0"/>
          <w:caps w:val="0"/>
          <w:color w:val="666666"/>
          <w:spacing w:val="0"/>
          <w:sz w:val="30"/>
          <w:szCs w:val="30"/>
          <w:bdr w:val="none" w:color="auto" w:sz="0" w:space="0"/>
          <w:shd w:val="clear" w:fill="FFFFFF"/>
        </w:rPr>
        <w:t>我市老龄化进程不断加快，截至目前，60岁以上老年人口达183.2万人，占全市总人口的24.8%，高出全国7个百分点、高出全省2个百分点，老龄化形势十分严峻。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default" w:ascii="Tahoma" w:hAnsi="Tahoma" w:eastAsia="Tahoma" w:cs="Tahoma"/>
          <w:i w:val="0"/>
          <w:caps w:val="0"/>
          <w:color w:val="666666"/>
          <w:spacing w:val="0"/>
          <w:sz w:val="21"/>
          <w:szCs w:val="21"/>
        </w:rPr>
      </w:pPr>
      <w:r>
        <w:rPr>
          <w:rStyle w:val="4"/>
          <w:rFonts w:hint="default" w:ascii="仿宋" w:hAnsi="仿宋" w:eastAsia="仿宋" w:cs="仿宋"/>
          <w:b w:val="0"/>
          <w:i w:val="0"/>
          <w:caps w:val="0"/>
          <w:color w:val="666666"/>
          <w:spacing w:val="0"/>
          <w:sz w:val="31"/>
          <w:szCs w:val="31"/>
          <w:bdr w:val="none" w:color="auto" w:sz="0" w:space="0"/>
          <w:shd w:val="clear" w:fill="FFFFFF"/>
        </w:rPr>
        <w:t>2016年，我市被民政部、财政部确定为全国居家和社区养老服务改革试点地区。今年市十六届人大一次会议期间，88名市人大代表联名提出了《关于加快推进我市居家养老服务体系建设的议案》（以下简称《议案》）。5月17日，市人大将《议案》审议结果的报告交由市政府办理。为更好地贯彻落实《议案》，市民政局牵头起草了《沈阳市居家养老服务体系建设实施方案（2018-2020年）（代</w:t>
      </w:r>
      <w:r>
        <w:rPr>
          <w:rStyle w:val="4"/>
          <w:rFonts w:hint="default" w:ascii="仿宋" w:hAnsi="仿宋" w:eastAsia="仿宋" w:cs="仿宋"/>
          <w:b w:val="0"/>
          <w:i w:val="0"/>
          <w:caps w:val="0"/>
          <w:color w:val="333333"/>
          <w:spacing w:val="0"/>
          <w:sz w:val="31"/>
          <w:szCs w:val="31"/>
          <w:bdr w:val="none" w:color="auto" w:sz="0" w:space="0"/>
          <w:shd w:val="clear" w:fill="FFFFFF"/>
        </w:rPr>
        <w:t>拟稿）》，经市政府常务会议审议，最终形成《实施方案》，由市人民政府办公厅印发。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default" w:ascii="Tahoma" w:hAnsi="Tahoma" w:eastAsia="Tahoma" w:cs="Tahoma"/>
          <w:i w:val="0"/>
          <w:caps w:val="0"/>
          <w:color w:val="666666"/>
          <w:spacing w:val="0"/>
          <w:sz w:val="21"/>
          <w:szCs w:val="21"/>
        </w:rPr>
      </w:pPr>
      <w:r>
        <w:rPr>
          <w:rStyle w:val="4"/>
          <w:rFonts w:hint="default" w:ascii="仿宋" w:hAnsi="仿宋" w:eastAsia="仿宋" w:cs="仿宋"/>
          <w:b w:val="0"/>
          <w:i w:val="0"/>
          <w:caps w:val="0"/>
          <w:color w:val="666666"/>
          <w:spacing w:val="0"/>
          <w:sz w:val="30"/>
          <w:szCs w:val="30"/>
          <w:bdr w:val="none" w:color="auto" w:sz="0" w:space="0"/>
          <w:shd w:val="clear" w:fill="FFFFFF"/>
        </w:rPr>
        <w:t>二、制定依据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default" w:ascii="Tahoma" w:hAnsi="Tahoma" w:eastAsia="Tahoma" w:cs="Tahoma"/>
          <w:i w:val="0"/>
          <w:caps w:val="0"/>
          <w:color w:val="666666"/>
          <w:spacing w:val="0"/>
          <w:sz w:val="21"/>
          <w:szCs w:val="21"/>
        </w:rPr>
      </w:pPr>
      <w:r>
        <w:rPr>
          <w:rStyle w:val="4"/>
          <w:rFonts w:hint="default" w:ascii="仿宋" w:hAnsi="仿宋" w:eastAsia="仿宋" w:cs="仿宋"/>
          <w:b w:val="0"/>
          <w:i w:val="0"/>
          <w:caps w:val="0"/>
          <w:color w:val="333333"/>
          <w:spacing w:val="0"/>
          <w:sz w:val="31"/>
          <w:szCs w:val="31"/>
          <w:bdr w:val="none" w:color="auto" w:sz="0" w:space="0"/>
          <w:shd w:val="clear" w:fill="FFFFFF"/>
        </w:rPr>
        <w:t>《方案》的起草主要以下列文件为依据：一是《国务院办公厅关于全面放开养老服务市场提升养老服务质量的若干意见》（国办发〔2016〕91号）；二是《民政部 财政部关于做好第一批中央财政支持开展居家和社区养老服务改革试点工作的通知》（民发〔2017〕54号）；三是《辽宁省人民政府办公厅关于全面放开养老服务市场提升养老服务质量的实施意见》（辽政办发〔2017〕94号）。同时，紧紧围绕</w:t>
      </w:r>
      <w:r>
        <w:rPr>
          <w:rStyle w:val="4"/>
          <w:rFonts w:hint="default" w:ascii="仿宋" w:hAnsi="仿宋" w:eastAsia="仿宋" w:cs="仿宋"/>
          <w:b w:val="0"/>
          <w:i w:val="0"/>
          <w:caps w:val="0"/>
          <w:color w:val="666666"/>
          <w:spacing w:val="0"/>
          <w:sz w:val="31"/>
          <w:szCs w:val="31"/>
          <w:bdr w:val="none" w:color="auto" w:sz="0" w:space="0"/>
          <w:shd w:val="clear" w:fill="FFFFFF"/>
        </w:rPr>
        <w:t>《议案》</w:t>
      </w:r>
      <w:r>
        <w:rPr>
          <w:rStyle w:val="4"/>
          <w:rFonts w:hint="default" w:ascii="仿宋" w:hAnsi="仿宋" w:eastAsia="仿宋" w:cs="仿宋"/>
          <w:b w:val="0"/>
          <w:i w:val="0"/>
          <w:caps w:val="0"/>
          <w:color w:val="333333"/>
          <w:spacing w:val="0"/>
          <w:sz w:val="31"/>
          <w:szCs w:val="31"/>
          <w:bdr w:val="none" w:color="auto" w:sz="0" w:space="0"/>
          <w:shd w:val="clear" w:fill="FFFFFF"/>
        </w:rPr>
        <w:t>提出的具体意见和建议，注意与即将出台的《沈阳市居家养老服务条例》相衔接，并结合了沈阳的工作实际。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default" w:ascii="Tahoma" w:hAnsi="Tahoma" w:eastAsia="Tahoma" w:cs="Tahoma"/>
          <w:i w:val="0"/>
          <w:caps w:val="0"/>
          <w:color w:val="666666"/>
          <w:spacing w:val="0"/>
          <w:sz w:val="21"/>
          <w:szCs w:val="21"/>
        </w:rPr>
      </w:pPr>
      <w:r>
        <w:rPr>
          <w:rStyle w:val="4"/>
          <w:rFonts w:hint="default" w:ascii="仿宋" w:hAnsi="仿宋" w:eastAsia="仿宋" w:cs="仿宋"/>
          <w:b w:val="0"/>
          <w:i w:val="0"/>
          <w:caps w:val="0"/>
          <w:color w:val="666666"/>
          <w:spacing w:val="0"/>
          <w:sz w:val="30"/>
          <w:szCs w:val="30"/>
          <w:bdr w:val="none" w:color="auto" w:sz="0" w:space="0"/>
          <w:shd w:val="clear" w:fill="FFFFFF"/>
        </w:rPr>
        <w:t>三、主要内容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default" w:ascii="Tahoma" w:hAnsi="Tahoma" w:eastAsia="Tahoma" w:cs="Tahoma"/>
          <w:i w:val="0"/>
          <w:caps w:val="0"/>
          <w:color w:val="666666"/>
          <w:spacing w:val="0"/>
          <w:sz w:val="21"/>
          <w:szCs w:val="21"/>
        </w:rPr>
      </w:pPr>
      <w:r>
        <w:rPr>
          <w:rStyle w:val="4"/>
          <w:rFonts w:hint="default" w:ascii="仿宋" w:hAnsi="仿宋" w:eastAsia="仿宋" w:cs="仿宋"/>
          <w:b w:val="0"/>
          <w:i w:val="0"/>
          <w:caps w:val="0"/>
          <w:color w:val="333333"/>
          <w:spacing w:val="0"/>
          <w:sz w:val="30"/>
          <w:szCs w:val="30"/>
          <w:bdr w:val="none" w:color="auto" w:sz="0" w:space="0"/>
          <w:shd w:val="clear" w:fill="FFFFFF"/>
        </w:rPr>
        <w:t>《实施方案》以2020年为节点，分为指导思想、基本原则、工作目标、主要任务和保障措施五个部分。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default" w:ascii="Tahoma" w:hAnsi="Tahoma" w:eastAsia="Tahoma" w:cs="Tahoma"/>
          <w:i w:val="0"/>
          <w:caps w:val="0"/>
          <w:color w:val="666666"/>
          <w:spacing w:val="0"/>
          <w:sz w:val="21"/>
          <w:szCs w:val="21"/>
        </w:rPr>
      </w:pPr>
      <w:r>
        <w:rPr>
          <w:rStyle w:val="4"/>
          <w:rFonts w:hint="default" w:ascii="仿宋" w:hAnsi="仿宋" w:eastAsia="仿宋" w:cs="仿宋"/>
          <w:b w:val="0"/>
          <w:i w:val="0"/>
          <w:caps w:val="0"/>
          <w:color w:val="333333"/>
          <w:spacing w:val="0"/>
          <w:sz w:val="31"/>
          <w:szCs w:val="31"/>
          <w:bdr w:val="none" w:color="auto" w:sz="0" w:space="0"/>
          <w:shd w:val="clear" w:fill="FFFFFF"/>
        </w:rPr>
        <w:t>（一）指导思想。《实施方案》</w:t>
      </w:r>
      <w:r>
        <w:rPr>
          <w:rStyle w:val="4"/>
          <w:rFonts w:hint="default" w:ascii="仿宋" w:hAnsi="仿宋" w:eastAsia="仿宋" w:cs="仿宋"/>
          <w:b w:val="0"/>
          <w:i w:val="0"/>
          <w:caps w:val="0"/>
          <w:color w:val="666666"/>
          <w:spacing w:val="0"/>
          <w:sz w:val="31"/>
          <w:szCs w:val="31"/>
          <w:bdr w:val="none" w:color="auto" w:sz="0" w:space="0"/>
          <w:shd w:val="clear" w:fill="FFFFFF"/>
        </w:rPr>
        <w:t>以习近平新时代中国特色社会主义思想为指导，着眼应对人口老龄化、加快老龄事业和老龄产业发展，充分发挥政府的引导作用和市场的决定性作用，调动社会各方面力量参与居家养老服务，全面实现居家养老服务整体布局科学化、运作机制市场化、投资主体多元化、服务对象公众化、服务队伍专业化、监督管理规范化，不断满足老年人日益增长的美好生活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default" w:ascii="Tahoma" w:hAnsi="Tahoma" w:eastAsia="Tahoma" w:cs="Tahoma"/>
          <w:i w:val="0"/>
          <w:caps w:val="0"/>
          <w:color w:val="666666"/>
          <w:spacing w:val="0"/>
          <w:sz w:val="21"/>
          <w:szCs w:val="21"/>
        </w:rPr>
      </w:pPr>
      <w:r>
        <w:rPr>
          <w:rStyle w:val="4"/>
          <w:rFonts w:hint="default" w:ascii="仿宋" w:hAnsi="仿宋" w:eastAsia="仿宋" w:cs="仿宋"/>
          <w:b w:val="0"/>
          <w:i w:val="0"/>
          <w:caps w:val="0"/>
          <w:color w:val="333333"/>
          <w:spacing w:val="0"/>
          <w:sz w:val="31"/>
          <w:szCs w:val="31"/>
          <w:bdr w:val="none" w:color="auto" w:sz="0" w:space="0"/>
          <w:shd w:val="clear" w:fill="FFFFFF"/>
        </w:rPr>
        <w:t>（二）基本原则。《实施</w:t>
      </w:r>
      <w:r>
        <w:rPr>
          <w:rStyle w:val="4"/>
          <w:rFonts w:hint="default" w:ascii="仿宋" w:hAnsi="仿宋" w:eastAsia="仿宋" w:cs="仿宋"/>
          <w:b w:val="0"/>
          <w:i w:val="0"/>
          <w:caps w:val="0"/>
          <w:color w:val="666666"/>
          <w:spacing w:val="0"/>
          <w:sz w:val="31"/>
          <w:szCs w:val="31"/>
          <w:bdr w:val="none" w:color="auto" w:sz="0" w:space="0"/>
          <w:shd w:val="clear" w:fill="FFFFFF"/>
        </w:rPr>
        <w:t>方案》遵循以人为本、因地制宜和改革创新原则。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15"/>
        <w:jc w:val="both"/>
        <w:rPr>
          <w:rFonts w:hint="default" w:ascii="Tahoma" w:hAnsi="Tahoma" w:eastAsia="Tahoma" w:cs="Tahoma"/>
          <w:i w:val="0"/>
          <w:caps w:val="0"/>
          <w:color w:val="666666"/>
          <w:spacing w:val="0"/>
          <w:sz w:val="21"/>
          <w:szCs w:val="21"/>
        </w:rPr>
      </w:pPr>
      <w:r>
        <w:rPr>
          <w:rStyle w:val="4"/>
          <w:rFonts w:hint="default" w:ascii="仿宋" w:hAnsi="仿宋" w:eastAsia="仿宋" w:cs="仿宋"/>
          <w:b w:val="0"/>
          <w:i w:val="0"/>
          <w:caps w:val="0"/>
          <w:color w:val="666666"/>
          <w:spacing w:val="0"/>
          <w:sz w:val="30"/>
          <w:szCs w:val="30"/>
          <w:bdr w:val="none" w:color="auto" w:sz="0" w:space="0"/>
          <w:shd w:val="clear" w:fill="FFFFFF"/>
        </w:rPr>
        <w:t>（三）工作目标。到2020年，基本建成以居家为基础、社区为依托、机构为补充、信息为辅助、医养相结合的养老服务体系。到2020年底，全市建成260个区域性居家养老服务中心、900个社区养老服务站。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default" w:ascii="Tahoma" w:hAnsi="Tahoma" w:eastAsia="Tahoma" w:cs="Tahoma"/>
          <w:i w:val="0"/>
          <w:caps w:val="0"/>
          <w:color w:val="666666"/>
          <w:spacing w:val="0"/>
          <w:sz w:val="21"/>
          <w:szCs w:val="21"/>
        </w:rPr>
      </w:pPr>
      <w:r>
        <w:rPr>
          <w:rStyle w:val="4"/>
          <w:rFonts w:hint="default" w:ascii="仿宋" w:hAnsi="仿宋" w:eastAsia="仿宋" w:cs="仿宋"/>
          <w:b w:val="0"/>
          <w:i w:val="0"/>
          <w:caps w:val="0"/>
          <w:color w:val="666666"/>
          <w:spacing w:val="0"/>
          <w:sz w:val="30"/>
          <w:szCs w:val="30"/>
          <w:bdr w:val="none" w:color="auto" w:sz="0" w:space="0"/>
          <w:shd w:val="clear" w:fill="FFFFFF"/>
        </w:rPr>
        <w:t>（四）主要任务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default" w:ascii="Tahoma" w:hAnsi="Tahoma" w:eastAsia="Tahoma" w:cs="Tahoma"/>
          <w:i w:val="0"/>
          <w:caps w:val="0"/>
          <w:color w:val="666666"/>
          <w:spacing w:val="0"/>
          <w:sz w:val="21"/>
          <w:szCs w:val="21"/>
        </w:rPr>
      </w:pPr>
      <w:r>
        <w:rPr>
          <w:rStyle w:val="4"/>
          <w:rFonts w:hint="default" w:ascii="仿宋" w:hAnsi="仿宋" w:eastAsia="仿宋" w:cs="仿宋"/>
          <w:b w:val="0"/>
          <w:i w:val="0"/>
          <w:caps w:val="0"/>
          <w:color w:val="666666"/>
          <w:spacing w:val="0"/>
          <w:sz w:val="30"/>
          <w:szCs w:val="30"/>
          <w:bdr w:val="none" w:color="auto" w:sz="0" w:space="0"/>
          <w:shd w:val="clear" w:fill="FFFFFF"/>
        </w:rPr>
        <w:t>包括八个方面具体任务。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default" w:ascii="Tahoma" w:hAnsi="Tahoma" w:eastAsia="Tahoma" w:cs="Tahoma"/>
          <w:i w:val="0"/>
          <w:caps w:val="0"/>
          <w:color w:val="666666"/>
          <w:spacing w:val="0"/>
          <w:sz w:val="21"/>
          <w:szCs w:val="21"/>
        </w:rPr>
      </w:pPr>
      <w:r>
        <w:rPr>
          <w:rStyle w:val="4"/>
          <w:rFonts w:hint="default" w:ascii="仿宋" w:hAnsi="仿宋" w:eastAsia="仿宋" w:cs="仿宋"/>
          <w:b w:val="0"/>
          <w:i w:val="0"/>
          <w:caps w:val="0"/>
          <w:color w:val="666666"/>
          <w:spacing w:val="0"/>
          <w:sz w:val="30"/>
          <w:szCs w:val="30"/>
          <w:bdr w:val="none" w:color="auto" w:sz="0" w:space="0"/>
          <w:shd w:val="clear" w:fill="FFFFFF"/>
        </w:rPr>
        <w:t>1.加强居家养老服务设施建设。包括明确标准，配建居家和社区养老服务设施；完善功能，健全居家和社区养老服务网络；整合资源，拓宽为老服务设施保障渠道；加强改造，完善无障碍设施四方面工作。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default" w:ascii="Tahoma" w:hAnsi="Tahoma" w:eastAsia="Tahoma" w:cs="Tahoma"/>
          <w:i w:val="0"/>
          <w:caps w:val="0"/>
          <w:color w:val="666666"/>
          <w:spacing w:val="0"/>
          <w:sz w:val="21"/>
          <w:szCs w:val="21"/>
        </w:rPr>
      </w:pPr>
      <w:r>
        <w:rPr>
          <w:rStyle w:val="4"/>
          <w:rFonts w:hint="default" w:ascii="仿宋" w:hAnsi="仿宋" w:eastAsia="仿宋" w:cs="仿宋"/>
          <w:b w:val="0"/>
          <w:i w:val="0"/>
          <w:caps w:val="0"/>
          <w:color w:val="666666"/>
          <w:spacing w:val="0"/>
          <w:sz w:val="30"/>
          <w:szCs w:val="30"/>
          <w:bdr w:val="none" w:color="auto" w:sz="0" w:space="0"/>
          <w:shd w:val="clear" w:fill="FFFFFF"/>
        </w:rPr>
        <w:t>2.引导社会力量广泛参与。包括支持社会力量运营居家和社区养老服务设施，发挥政府投资带动作用，整合服务资源，落实优惠政策四方面工作。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00"/>
        <w:jc w:val="both"/>
        <w:rPr>
          <w:rFonts w:hint="default" w:ascii="Tahoma" w:hAnsi="Tahoma" w:eastAsia="Tahoma" w:cs="Tahoma"/>
          <w:i w:val="0"/>
          <w:caps w:val="0"/>
          <w:color w:val="666666"/>
          <w:spacing w:val="0"/>
          <w:sz w:val="21"/>
          <w:szCs w:val="21"/>
        </w:rPr>
      </w:pPr>
      <w:r>
        <w:rPr>
          <w:rStyle w:val="4"/>
          <w:rFonts w:hint="default" w:ascii="仿宋" w:hAnsi="仿宋" w:eastAsia="仿宋" w:cs="仿宋"/>
          <w:b w:val="0"/>
          <w:i w:val="0"/>
          <w:caps w:val="0"/>
          <w:color w:val="666666"/>
          <w:spacing w:val="0"/>
          <w:sz w:val="30"/>
          <w:szCs w:val="30"/>
          <w:bdr w:val="none" w:color="auto" w:sz="0" w:space="0"/>
          <w:shd w:val="clear" w:fill="FFFFFF"/>
        </w:rPr>
        <w:t>3.加强医养结合服务体系建设。包括提升各类医疗机构养老服务能力，加强对居家老年人的健康管理，完善医疗服务配套支持政策，探索实施长期照护保险制度四方面工作。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00"/>
        <w:jc w:val="both"/>
        <w:rPr>
          <w:rFonts w:hint="default" w:ascii="Tahoma" w:hAnsi="Tahoma" w:eastAsia="Tahoma" w:cs="Tahoma"/>
          <w:i w:val="0"/>
          <w:caps w:val="0"/>
          <w:color w:val="666666"/>
          <w:spacing w:val="0"/>
          <w:sz w:val="21"/>
          <w:szCs w:val="21"/>
        </w:rPr>
      </w:pPr>
      <w:r>
        <w:rPr>
          <w:rStyle w:val="4"/>
          <w:rFonts w:hint="default" w:ascii="仿宋" w:hAnsi="仿宋" w:eastAsia="仿宋" w:cs="仿宋"/>
          <w:b w:val="0"/>
          <w:i w:val="0"/>
          <w:caps w:val="0"/>
          <w:color w:val="666666"/>
          <w:spacing w:val="0"/>
          <w:sz w:val="30"/>
          <w:szCs w:val="30"/>
          <w:bdr w:val="none" w:color="auto" w:sz="0" w:space="0"/>
          <w:shd w:val="clear" w:fill="FFFFFF"/>
        </w:rPr>
        <w:t>4.推动养老服务信息化发展。包括建立居家养老服务信息化体系，推进居家养老服务线上线下相结合两方面工作。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00"/>
        <w:jc w:val="both"/>
        <w:rPr>
          <w:rFonts w:hint="default" w:ascii="Tahoma" w:hAnsi="Tahoma" w:eastAsia="Tahoma" w:cs="Tahoma"/>
          <w:i w:val="0"/>
          <w:caps w:val="0"/>
          <w:color w:val="666666"/>
          <w:spacing w:val="0"/>
          <w:sz w:val="21"/>
          <w:szCs w:val="21"/>
        </w:rPr>
      </w:pPr>
      <w:r>
        <w:rPr>
          <w:rStyle w:val="4"/>
          <w:rFonts w:hint="default" w:ascii="仿宋" w:hAnsi="仿宋" w:eastAsia="仿宋" w:cs="仿宋"/>
          <w:b w:val="0"/>
          <w:i w:val="0"/>
          <w:caps w:val="0"/>
          <w:color w:val="666666"/>
          <w:spacing w:val="0"/>
          <w:sz w:val="30"/>
          <w:szCs w:val="30"/>
          <w:bdr w:val="none" w:color="auto" w:sz="0" w:space="0"/>
          <w:shd w:val="clear" w:fill="FFFFFF"/>
        </w:rPr>
        <w:t>5.探索农村居家养老服务路径。其中：2019年在康平县、法库县各选定两个乡镇进行农村居家养老服务试点；2020年起逐步推广试点经验，扩大试点范围。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00"/>
        <w:jc w:val="both"/>
        <w:rPr>
          <w:rFonts w:hint="default" w:ascii="Tahoma" w:hAnsi="Tahoma" w:eastAsia="Tahoma" w:cs="Tahoma"/>
          <w:i w:val="0"/>
          <w:caps w:val="0"/>
          <w:color w:val="666666"/>
          <w:spacing w:val="0"/>
          <w:sz w:val="21"/>
          <w:szCs w:val="21"/>
        </w:rPr>
      </w:pPr>
      <w:r>
        <w:rPr>
          <w:rStyle w:val="4"/>
          <w:rFonts w:hint="default" w:ascii="仿宋" w:hAnsi="仿宋" w:eastAsia="仿宋" w:cs="仿宋"/>
          <w:b w:val="0"/>
          <w:i w:val="0"/>
          <w:caps w:val="0"/>
          <w:color w:val="666666"/>
          <w:spacing w:val="0"/>
          <w:sz w:val="30"/>
          <w:szCs w:val="30"/>
          <w:bdr w:val="none" w:color="auto" w:sz="0" w:space="0"/>
          <w:shd w:val="clear" w:fill="FFFFFF"/>
        </w:rPr>
        <w:t>6.推动老年精神关爱服务发展。包括开展老年教育，繁荣老年文化，</w:t>
      </w:r>
      <w:r>
        <w:rPr>
          <w:rStyle w:val="4"/>
          <w:rFonts w:hint="default" w:ascii="仿宋" w:hAnsi="仿宋" w:eastAsia="仿宋" w:cs="仿宋"/>
          <w:b w:val="0"/>
          <w:i w:val="0"/>
          <w:caps w:val="0"/>
          <w:color w:val="222222"/>
          <w:spacing w:val="0"/>
          <w:sz w:val="30"/>
          <w:szCs w:val="30"/>
          <w:bdr w:val="none" w:color="auto" w:sz="0" w:space="0"/>
          <w:shd w:val="clear" w:fill="FFFFFF"/>
        </w:rPr>
        <w:t>加强精神关爱</w:t>
      </w:r>
      <w:r>
        <w:rPr>
          <w:rStyle w:val="4"/>
          <w:rFonts w:hint="default" w:ascii="仿宋" w:hAnsi="仿宋" w:eastAsia="仿宋" w:cs="仿宋"/>
          <w:b w:val="0"/>
          <w:i w:val="0"/>
          <w:caps w:val="0"/>
          <w:color w:val="666666"/>
          <w:spacing w:val="0"/>
          <w:sz w:val="30"/>
          <w:szCs w:val="30"/>
          <w:bdr w:val="none" w:color="auto" w:sz="0" w:space="0"/>
          <w:shd w:val="clear" w:fill="FFFFFF"/>
        </w:rPr>
        <w:t>两方面工作。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00"/>
        <w:jc w:val="both"/>
        <w:rPr>
          <w:rFonts w:hint="default" w:ascii="Tahoma" w:hAnsi="Tahoma" w:eastAsia="Tahoma" w:cs="Tahoma"/>
          <w:i w:val="0"/>
          <w:caps w:val="0"/>
          <w:color w:val="666666"/>
          <w:spacing w:val="0"/>
          <w:sz w:val="21"/>
          <w:szCs w:val="21"/>
        </w:rPr>
      </w:pPr>
      <w:r>
        <w:rPr>
          <w:rStyle w:val="4"/>
          <w:rFonts w:hint="default" w:ascii="仿宋" w:hAnsi="仿宋" w:eastAsia="仿宋" w:cs="仿宋"/>
          <w:b w:val="0"/>
          <w:i w:val="0"/>
          <w:caps w:val="0"/>
          <w:color w:val="222222"/>
          <w:spacing w:val="0"/>
          <w:sz w:val="30"/>
          <w:szCs w:val="30"/>
          <w:bdr w:val="none" w:color="auto" w:sz="0" w:space="0"/>
          <w:shd w:val="clear" w:fill="FFFFFF"/>
        </w:rPr>
        <w:t>7.加强人才队伍建设。包括强化培育养老服务人才队伍，</w:t>
      </w:r>
      <w:r>
        <w:rPr>
          <w:rStyle w:val="4"/>
          <w:rFonts w:hint="default" w:ascii="仿宋" w:hAnsi="仿宋" w:eastAsia="仿宋" w:cs="仿宋"/>
          <w:b w:val="0"/>
          <w:i w:val="0"/>
          <w:caps w:val="0"/>
          <w:color w:val="666666"/>
          <w:spacing w:val="0"/>
          <w:sz w:val="30"/>
          <w:szCs w:val="30"/>
          <w:bdr w:val="none" w:color="auto" w:sz="0" w:space="0"/>
          <w:shd w:val="clear" w:fill="FFFFFF"/>
        </w:rPr>
        <w:t>扩大养老服务志愿者队伍两方面工作。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Tahoma" w:hAnsi="Tahoma" w:eastAsia="Tahoma" w:cs="Tahoma"/>
          <w:i w:val="0"/>
          <w:caps w:val="0"/>
          <w:color w:val="666666"/>
          <w:spacing w:val="0"/>
          <w:sz w:val="21"/>
          <w:szCs w:val="21"/>
        </w:rPr>
      </w:pPr>
      <w:r>
        <w:rPr>
          <w:rStyle w:val="4"/>
          <w:rFonts w:hint="default" w:ascii="仿宋" w:hAnsi="仿宋" w:eastAsia="仿宋" w:cs="仿宋"/>
          <w:b w:val="0"/>
          <w:i w:val="0"/>
          <w:caps w:val="0"/>
          <w:color w:val="666666"/>
          <w:spacing w:val="0"/>
          <w:sz w:val="30"/>
          <w:szCs w:val="30"/>
          <w:bdr w:val="none" w:color="auto" w:sz="0" w:space="0"/>
          <w:shd w:val="clear" w:fill="FFFFFF"/>
        </w:rPr>
        <w:t>8.推动养老服务产业发展。包括培育壮大养老产业，做大做强养老产业集团两方面工作。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Tahoma" w:hAnsi="Tahoma" w:eastAsia="Tahoma" w:cs="Tahoma"/>
          <w:i w:val="0"/>
          <w:caps w:val="0"/>
          <w:color w:val="666666"/>
          <w:spacing w:val="0"/>
          <w:sz w:val="21"/>
          <w:szCs w:val="21"/>
        </w:rPr>
      </w:pPr>
      <w:r>
        <w:rPr>
          <w:rStyle w:val="4"/>
          <w:rFonts w:hint="default" w:ascii="仿宋" w:hAnsi="仿宋" w:eastAsia="仿宋" w:cs="仿宋"/>
          <w:b w:val="0"/>
          <w:i w:val="0"/>
          <w:caps w:val="0"/>
          <w:color w:val="666666"/>
          <w:spacing w:val="0"/>
          <w:sz w:val="30"/>
          <w:szCs w:val="30"/>
          <w:bdr w:val="none" w:color="auto" w:sz="0" w:space="0"/>
          <w:shd w:val="clear" w:fill="FFFFFF"/>
        </w:rPr>
        <w:t>（五）保障措施。包括加强组织领导、加快法制化进程、健全标准体系和统计体系、加大政策扶持、优化审批环境、弘扬敬老爱老优良传统、强化考核监督等七项措施。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default" w:ascii="Tahoma" w:hAnsi="Tahoma" w:eastAsia="Tahoma" w:cs="Tahoma"/>
          <w:i w:val="0"/>
          <w:caps w:val="0"/>
          <w:color w:val="666666"/>
          <w:spacing w:val="0"/>
          <w:sz w:val="21"/>
          <w:szCs w:val="21"/>
        </w:rPr>
      </w:pPr>
      <w:r>
        <w:rPr>
          <w:rStyle w:val="4"/>
          <w:rFonts w:hint="default" w:ascii="仿宋" w:hAnsi="仿宋" w:eastAsia="仿宋" w:cs="仿宋"/>
          <w:b w:val="0"/>
          <w:i w:val="0"/>
          <w:caps w:val="0"/>
          <w:color w:val="666666"/>
          <w:spacing w:val="0"/>
          <w:sz w:val="30"/>
          <w:szCs w:val="30"/>
          <w:bdr w:val="none" w:color="auto" w:sz="0" w:space="0"/>
          <w:shd w:val="clear" w:fill="FFFFFF"/>
        </w:rPr>
        <w:t>四、主要创新突破点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default" w:ascii="Tahoma" w:hAnsi="Tahoma" w:eastAsia="Tahoma" w:cs="Tahoma"/>
          <w:i w:val="0"/>
          <w:caps w:val="0"/>
          <w:color w:val="666666"/>
          <w:spacing w:val="0"/>
          <w:sz w:val="21"/>
          <w:szCs w:val="21"/>
        </w:rPr>
      </w:pPr>
      <w:r>
        <w:rPr>
          <w:rStyle w:val="4"/>
          <w:rFonts w:hint="default" w:ascii="仿宋" w:hAnsi="仿宋" w:eastAsia="仿宋" w:cs="仿宋"/>
          <w:b w:val="0"/>
          <w:i w:val="0"/>
          <w:caps w:val="0"/>
          <w:color w:val="666666"/>
          <w:spacing w:val="0"/>
          <w:sz w:val="30"/>
          <w:szCs w:val="30"/>
          <w:bdr w:val="none" w:color="auto" w:sz="0" w:space="0"/>
          <w:shd w:val="clear" w:fill="FFFFFF"/>
        </w:rPr>
        <w:t>《实施方案》坚持问题导向，针对我市居家养老服务发展的短板，采取五项措施、解决五个问题：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Tahoma" w:hAnsi="Tahoma" w:eastAsia="Tahoma" w:cs="Tahoma"/>
          <w:i w:val="0"/>
          <w:caps w:val="0"/>
          <w:color w:val="666666"/>
          <w:spacing w:val="0"/>
          <w:sz w:val="21"/>
          <w:szCs w:val="21"/>
        </w:rPr>
      </w:pPr>
      <w:r>
        <w:rPr>
          <w:rStyle w:val="4"/>
          <w:rFonts w:hint="default" w:ascii="仿宋" w:hAnsi="仿宋" w:eastAsia="仿宋" w:cs="仿宋"/>
          <w:b w:val="0"/>
          <w:i w:val="0"/>
          <w:caps w:val="0"/>
          <w:color w:val="666666"/>
          <w:spacing w:val="0"/>
          <w:sz w:val="30"/>
          <w:szCs w:val="30"/>
          <w:bdr w:val="none" w:color="auto" w:sz="0" w:space="0"/>
          <w:shd w:val="clear" w:fill="FFFFFF"/>
        </w:rPr>
        <w:t>（一）首次对居家和社区养老服务设施配建标准进行刚性约束，解决设施不足问题。明确新建居住区按照每百户建筑面积不低于35平方米的标准、已建成居住区按照每百户建筑面积不低于25平方米的标准配套建设居家养老服务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Tahoma" w:hAnsi="Tahoma" w:eastAsia="Tahoma" w:cs="Tahoma"/>
          <w:i w:val="0"/>
          <w:caps w:val="0"/>
          <w:color w:val="666666"/>
          <w:spacing w:val="0"/>
          <w:sz w:val="21"/>
          <w:szCs w:val="21"/>
        </w:rPr>
      </w:pPr>
      <w:r>
        <w:rPr>
          <w:rStyle w:val="4"/>
          <w:rFonts w:hint="default" w:ascii="仿宋" w:hAnsi="仿宋" w:eastAsia="仿宋" w:cs="仿宋"/>
          <w:b w:val="0"/>
          <w:i w:val="0"/>
          <w:caps w:val="0"/>
          <w:color w:val="666666"/>
          <w:spacing w:val="0"/>
          <w:sz w:val="30"/>
          <w:szCs w:val="30"/>
          <w:bdr w:val="none" w:color="auto" w:sz="0" w:space="0"/>
          <w:shd w:val="clear" w:fill="FFFFFF"/>
        </w:rPr>
        <w:t>（二）对居家和社区养老服务设施定位重新进行设计调整，解决功能定位问题。在街道层面建设区域性居家养老服务中心，主要为老年人提供生活照料、短期托养、助医、助餐、助浴、助洁、助行、关怀访视、生活陪伴、心理咨询和应急救援等服务；在社区层面建设社区养老服务站，主要为老年人提供文化、体育、娱乐、休闲、养生、老年教育等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Tahoma" w:hAnsi="Tahoma" w:eastAsia="Tahoma" w:cs="Tahoma"/>
          <w:i w:val="0"/>
          <w:caps w:val="0"/>
          <w:color w:val="666666"/>
          <w:spacing w:val="0"/>
          <w:sz w:val="21"/>
          <w:szCs w:val="21"/>
        </w:rPr>
      </w:pPr>
      <w:r>
        <w:rPr>
          <w:rStyle w:val="4"/>
          <w:rFonts w:hint="default" w:ascii="仿宋" w:hAnsi="仿宋" w:eastAsia="仿宋" w:cs="仿宋"/>
          <w:b w:val="0"/>
          <w:i w:val="0"/>
          <w:caps w:val="0"/>
          <w:color w:val="666666"/>
          <w:spacing w:val="0"/>
          <w:sz w:val="30"/>
          <w:szCs w:val="30"/>
          <w:bdr w:val="none" w:color="auto" w:sz="0" w:space="0"/>
          <w:shd w:val="clear" w:fill="FFFFFF"/>
        </w:rPr>
        <w:t>（三）明确要出台居家养老服务系列扶持政策，解决社会力量参与度不高问题。计划从资金扶持、政府购买服务、无偿提供房产、优化审批流程等方面制定一系列扶持政策，积极引进社会力量参与居家养老服务。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Tahoma" w:hAnsi="Tahoma" w:eastAsia="Tahoma" w:cs="Tahoma"/>
          <w:i w:val="0"/>
          <w:caps w:val="0"/>
          <w:color w:val="666666"/>
          <w:spacing w:val="0"/>
          <w:sz w:val="21"/>
          <w:szCs w:val="21"/>
        </w:rPr>
      </w:pPr>
      <w:r>
        <w:rPr>
          <w:rStyle w:val="4"/>
          <w:rFonts w:hint="default" w:ascii="仿宋" w:hAnsi="仿宋" w:eastAsia="仿宋" w:cs="仿宋"/>
          <w:b w:val="0"/>
          <w:i w:val="0"/>
          <w:caps w:val="0"/>
          <w:color w:val="666666"/>
          <w:spacing w:val="0"/>
          <w:sz w:val="30"/>
          <w:szCs w:val="30"/>
          <w:bdr w:val="none" w:color="auto" w:sz="0" w:space="0"/>
          <w:shd w:val="clear" w:fill="FFFFFF"/>
        </w:rPr>
        <w:t>（四）逐步加强居家养老服务标准化建设，解决服务质量问题。出台《区域性居家养老服务中心设施设计和服务标准》《养老服务机构安全管理规范》等多个规范性文件，通过标准化推动养老服务正规化。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default" w:ascii="Tahoma" w:hAnsi="Tahoma" w:eastAsia="Tahoma" w:cs="Tahoma"/>
          <w:i w:val="0"/>
          <w:caps w:val="0"/>
          <w:color w:val="666666"/>
          <w:spacing w:val="0"/>
          <w:sz w:val="21"/>
          <w:szCs w:val="21"/>
        </w:rPr>
      </w:pPr>
      <w:r>
        <w:rPr>
          <w:rStyle w:val="4"/>
          <w:rFonts w:hint="default" w:ascii="仿宋" w:hAnsi="仿宋" w:eastAsia="仿宋" w:cs="仿宋"/>
          <w:b w:val="0"/>
          <w:i w:val="0"/>
          <w:caps w:val="0"/>
          <w:color w:val="666666"/>
          <w:spacing w:val="0"/>
          <w:sz w:val="30"/>
          <w:szCs w:val="30"/>
          <w:bdr w:val="none" w:color="auto" w:sz="0" w:space="0"/>
          <w:shd w:val="clear" w:fill="FFFFFF"/>
        </w:rPr>
        <w:t>    （五）启动居家养老服务信息管理平台建设，解决服务效率和行业监管问题。建设市级居家养老服务信息管理平台，主要负责政策指导、数据统计、决策分析、行业监管等职能，打造信息互通、资源共享、服务高效的养老服务信息化平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Tahoma">
    <w:panose1 w:val="020B0604030504040204"/>
    <w:charset w:val="00"/>
    <w:family w:val="auto"/>
    <w:pitch w:val="default"/>
    <w:sig w:usb0="61007A87" w:usb1="80000000" w:usb2="00000008" w:usb3="00000000" w:csb0="200101FF" w:csb1="20280000"/>
  </w:font>
  <w:font w:name="仿宋">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9947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Emphasis"/>
    <w:basedOn w:val="3"/>
    <w:qFormat/>
    <w:uiPriority w:val="0"/>
    <w:rPr>
      <w:i/>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2019-01-22T02:59:27Z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